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B9AA" w14:textId="1309670E" w:rsidR="00964F74" w:rsidRDefault="00F05584" w:rsidP="00CC0CED">
      <w:pPr>
        <w:jc w:val="center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he Belt and Road Economic</w:t>
      </w: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&amp;</w:t>
      </w: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 xml:space="preserve"> Environmental Cooperation Forum</w:t>
      </w:r>
    </w:p>
    <w:p w14:paraId="1BB56368" w14:textId="4DFA7F0D" w:rsidR="005F7650" w:rsidRPr="005F7650" w:rsidRDefault="00F05584" w:rsidP="005F7650">
      <w:pPr>
        <w:spacing w:afterLines="100" w:after="312"/>
        <w:jc w:val="center"/>
        <w:rPr>
          <w:rFonts w:ascii="Times New Roman" w:eastAsia="仿宋" w:hAnsi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Background</w:t>
      </w:r>
    </w:p>
    <w:p w14:paraId="00468A22" w14:textId="77777777" w:rsidR="00964F74" w:rsidRDefault="00F05584">
      <w:pPr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Since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the inception of 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 Belt and Road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Economic &amp; Environmental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Cooperation Forum, it has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gained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attention and recognition from relevant countries and departments of “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Belt and Road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Initiative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". It is a vivid practice of building an all-round open channel and deeply integrating into “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Belt and Road “construction. The forum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will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thoroughly implement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he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Belt and Road Initiative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of the CPC Central Committee and the State Council, give full play to the role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as a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platform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. It will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adhere to the principle of extensive consultation, joint contribution and shared benefits, form a dialogue and consultation mechanism, and constantly expand the circle of friends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.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The forum actively advocates multilateralism, extensively contacts government institutions and enterprises of countries along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he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Belt and Road Initiative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, promotes bilateral cooperation, trilateral cooperation, multilateral cooperation and regional cooperation, actively explores high-level opening to lead high-quality development, and promotes in-depth practical cooperation between China and countries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of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he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Belt and Road Initiative to move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towards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the direction of green and high-quality development. </w:t>
      </w:r>
    </w:p>
    <w:p w14:paraId="2D2DFD30" w14:textId="77777777" w:rsidR="00964F74" w:rsidRDefault="00964F74">
      <w:pPr>
        <w:rPr>
          <w:rFonts w:ascii="Times New Roman" w:eastAsia="仿宋" w:hAnsi="Times New Roman"/>
          <w:bCs/>
          <w:color w:val="000000"/>
          <w:sz w:val="24"/>
          <w:szCs w:val="24"/>
        </w:rPr>
      </w:pPr>
    </w:p>
    <w:p w14:paraId="35E0A17A" w14:textId="61C977DB" w:rsidR="00964F74" w:rsidRPr="00CC0CED" w:rsidRDefault="00F05584" w:rsidP="00CC0CED">
      <w:pPr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 Belt and Road Eco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-Industry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Cooperation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Working Committee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follow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the concept of "Greater China,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G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reat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er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environment and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G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reat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er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union",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aiming to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jointly build "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 Belt and Road" green sustainable development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. It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integrates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resources of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international and domestic governments, enterprises and scientific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&amp;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technolog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y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and consolidates the new foundation of industrial cooperation for China's non-governmental environmental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sectors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going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out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and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introduc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ing in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It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will make greater contributions to the early development of regional cooperation in a wider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range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, at a higher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and deeper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level, and jointly build an open, inclusive, balanced regional economic cooperation framework.</w:t>
      </w:r>
    </w:p>
    <w:p w14:paraId="13E171E5" w14:textId="77777777" w:rsidR="00CC0CED" w:rsidRDefault="00CC0CED">
      <w:pPr>
        <w:widowControl/>
        <w:jc w:val="left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br w:type="page"/>
      </w:r>
    </w:p>
    <w:p w14:paraId="58C08D05" w14:textId="0908062C" w:rsidR="00964F74" w:rsidRDefault="00F05584">
      <w:pPr>
        <w:jc w:val="center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lastRenderedPageBreak/>
        <w:t>The Belt and Road Economic</w:t>
      </w: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&amp;</w:t>
      </w: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 xml:space="preserve"> Environmental Cooperation Forum</w:t>
      </w:r>
    </w:p>
    <w:p w14:paraId="6DEEE875" w14:textId="2044E8C9" w:rsidR="00964F74" w:rsidRPr="005F7650" w:rsidRDefault="00D55B51" w:rsidP="005F7650">
      <w:pPr>
        <w:spacing w:afterLines="100" w:after="312"/>
        <w:jc w:val="center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Tentative Agenda</w:t>
      </w:r>
    </w:p>
    <w:p w14:paraId="0158C313" w14:textId="77777777" w:rsidR="00964F74" w:rsidRDefault="00F05584" w:rsidP="00CC0CED">
      <w:pPr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Organization</w:t>
      </w: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（</w:t>
      </w: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Tentative</w:t>
      </w: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）</w:t>
      </w:r>
    </w:p>
    <w:p w14:paraId="4540590A" w14:textId="00C519EA" w:rsidR="00964F74" w:rsidRDefault="00F05584" w:rsidP="00CC0CED">
      <w:pPr>
        <w:spacing w:line="276" w:lineRule="auto"/>
        <w:jc w:val="left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Sponsor</w:t>
      </w:r>
      <w:r w:rsidRPr="003A7D44">
        <w:rPr>
          <w:rFonts w:ascii="Times New Roman" w:eastAsia="仿宋" w:hAnsi="Times New Roman"/>
          <w:b/>
          <w:bCs/>
          <w:color w:val="000000"/>
          <w:sz w:val="24"/>
          <w:szCs w:val="24"/>
        </w:rPr>
        <w:t>:</w:t>
      </w:r>
      <w:r w:rsidR="003A7D44">
        <w:rPr>
          <w:rFonts w:ascii="Times New Roman" w:eastAsia="仿宋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All-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China Environment Federation (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ACEF)</w:t>
      </w:r>
    </w:p>
    <w:p w14:paraId="50A4A3C2" w14:textId="247FD60A" w:rsidR="00964F74" w:rsidRDefault="00F0558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Organizer</w:t>
      </w:r>
      <w:r w:rsidRPr="003A7D44">
        <w:rPr>
          <w:rFonts w:ascii="Times New Roman" w:eastAsia="仿宋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 “Belt and Road”</w:t>
      </w:r>
      <w:r w:rsidR="003A7D44"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Eco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-Industry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Cooperation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Working Committee of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ACEF, Beijing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WEP Eco-Tech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Development Research Institute</w:t>
      </w:r>
    </w:p>
    <w:p w14:paraId="572B2796" w14:textId="11F6BED8" w:rsidR="00964F74" w:rsidRDefault="00F0558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Supported by</w:t>
      </w:r>
      <w:r w:rsidRPr="003A7D44">
        <w:rPr>
          <w:rFonts w:ascii="Times New Roman" w:eastAsia="仿宋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Foreign 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mbassies and consulates in China, African reform and Development Center, Indonesia Chin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Business Council, Malaysia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-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Chin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Friendship Association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Sri Lanka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and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China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S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ocial and Cultural Cooperation Association,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International Chamber of Commerce-Thailand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, Thai</w:t>
      </w:r>
      <w:r w:rsidR="003A7D44"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F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ood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P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rocess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ors</w:t>
      </w:r>
      <w:r w:rsidR="003A7D44"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ssociation and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so on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.</w:t>
      </w:r>
    </w:p>
    <w:p w14:paraId="2D9A84BA" w14:textId="77777777" w:rsidR="00964F74" w:rsidRDefault="00964F7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</w:p>
    <w:p w14:paraId="1BE2A83E" w14:textId="77777777" w:rsidR="00964F74" w:rsidRDefault="00F05584" w:rsidP="00CC0CED">
      <w:pPr>
        <w:numPr>
          <w:ilvl w:val="0"/>
          <w:numId w:val="1"/>
        </w:numPr>
        <w:spacing w:line="276" w:lineRule="auto"/>
        <w:ind w:left="0" w:firstLine="0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 xml:space="preserve">Theme/ Time/ Venue/ Scale  </w:t>
      </w:r>
    </w:p>
    <w:p w14:paraId="615D0FBD" w14:textId="77777777" w:rsidR="00964F74" w:rsidRDefault="00F0558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Theme</w:t>
      </w:r>
      <w:r w:rsidRPr="003A7D44">
        <w:rPr>
          <w:rFonts w:ascii="Times New Roman" w:eastAsia="仿宋" w:hAnsi="Times New Roman"/>
          <w:b/>
          <w:color w:val="000000"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Improvement of International Cooperation on 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cological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and 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nvironment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al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P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rotection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and Promotion of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the Green 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evelopment of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 Belt and Road Initiative</w:t>
      </w:r>
    </w:p>
    <w:p w14:paraId="4A31AEDC" w14:textId="7F5CD459" w:rsidR="00964F74" w:rsidRDefault="00F05584" w:rsidP="00CC0CED">
      <w:pPr>
        <w:spacing w:line="276" w:lineRule="auto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bCs/>
          <w:color w:val="000000"/>
          <w:sz w:val="24"/>
          <w:szCs w:val="24"/>
        </w:rPr>
        <w:t>Time</w:t>
      </w:r>
      <w:r w:rsidRPr="003A7D44">
        <w:rPr>
          <w:rFonts w:ascii="Times New Roman" w:eastAsia="仿宋" w:hAnsi="Times New Roman"/>
          <w:b/>
          <w:color w:val="000000"/>
          <w:sz w:val="24"/>
          <w:szCs w:val="24"/>
        </w:rPr>
        <w:t>:</w:t>
      </w:r>
      <w:r w:rsidR="003A7D44"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DEC 3, 2022</w:t>
      </w:r>
    </w:p>
    <w:p w14:paraId="6F0E08A8" w14:textId="77777777" w:rsidR="00964F74" w:rsidRDefault="00F05584" w:rsidP="00CC0CED">
      <w:pPr>
        <w:spacing w:line="276" w:lineRule="auto"/>
        <w:rPr>
          <w:rFonts w:ascii="Times New Roman" w:eastAsia="仿宋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Venue</w:t>
      </w:r>
      <w:r w:rsidRPr="003A7D44">
        <w:rPr>
          <w:rFonts w:ascii="Times New Roman" w:eastAsia="仿宋" w:hAnsi="Times New Roman" w:hint="eastAsia"/>
          <w:b/>
          <w:color w:val="000000"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Beijing </w:t>
      </w:r>
    </w:p>
    <w:p w14:paraId="086F13F7" w14:textId="574301AB" w:rsidR="00964F74" w:rsidRDefault="00F0558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Scale</w:t>
      </w:r>
      <w:r w:rsidRPr="003A7D44"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more than 300 people </w:t>
      </w:r>
    </w:p>
    <w:p w14:paraId="285D92D2" w14:textId="69CC2DE1" w:rsidR="00964F74" w:rsidRDefault="00F05584" w:rsidP="00CC0CED">
      <w:pPr>
        <w:spacing w:line="276" w:lineRule="auto"/>
        <w:rPr>
          <w:rFonts w:ascii="Times New Roman" w:eastAsia="仿宋" w:hAnsi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Participants</w:t>
      </w:r>
      <w:r w:rsidRPr="003A7D44"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:</w:t>
      </w:r>
      <w:r w:rsidR="003A7D44">
        <w:rPr>
          <w:rFonts w:ascii="Times New Roman" w:eastAsia="仿宋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Totally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about 300 people, including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International political figures, heads of international organizations, diplomats from countries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of 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he Belt and Road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 xml:space="preserve"> Initiative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, heads of international business associations and representatives of international enterprises; Leaders of the Ministry of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colog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y and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E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nvironment, the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National 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evelopment and Reform Commission, the Ministry of Commerce and other relevant ministries and commissions; Leaders of relevant government departments of provinces, municipalities and autonomous regions, experts and scholars of relevant scientific research institutes;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R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epresentatives from relevant local and municipal government departments, Chinese enterprises and news media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.</w:t>
      </w:r>
    </w:p>
    <w:p w14:paraId="2EF84694" w14:textId="77777777" w:rsidR="00D55B51" w:rsidRDefault="00D55B51">
      <w:pPr>
        <w:rPr>
          <w:rFonts w:ascii="Times New Roman" w:eastAsia="仿宋" w:hAnsi="Times New Roman"/>
          <w:bCs/>
          <w:color w:val="000000"/>
          <w:sz w:val="24"/>
          <w:szCs w:val="24"/>
        </w:rPr>
      </w:pPr>
    </w:p>
    <w:p w14:paraId="3DDF061B" w14:textId="77777777" w:rsidR="00964F74" w:rsidRDefault="00F05584" w:rsidP="00CC0CED">
      <w:pPr>
        <w:numPr>
          <w:ilvl w:val="0"/>
          <w:numId w:val="1"/>
        </w:numPr>
        <w:spacing w:line="276" w:lineRule="auto"/>
        <w:ind w:left="0" w:firstLine="0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lastRenderedPageBreak/>
        <w:t>Agenda (Tentative)</w:t>
      </w:r>
    </w:p>
    <w:p w14:paraId="2FFA1BD1" w14:textId="77777777" w:rsidR="00964F74" w:rsidRDefault="00F05584" w:rsidP="00CC0CED">
      <w:pPr>
        <w:spacing w:line="276" w:lineRule="auto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、</w:t>
      </w:r>
      <w:r>
        <w:rPr>
          <w:rFonts w:ascii="Times New Roman" w:eastAsia="仿宋" w:hAnsi="Times New Roman" w:hint="eastAsia"/>
          <w:b/>
          <w:color w:val="000000"/>
          <w:sz w:val="24"/>
          <w:szCs w:val="24"/>
        </w:rPr>
        <w:t>Opening ceremony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（</w:t>
      </w:r>
      <w:r>
        <w:rPr>
          <w:rFonts w:ascii="Times New Roman" w:eastAsia="仿宋" w:hAnsi="Times New Roman" w:hint="eastAsia"/>
          <w:b/>
          <w:color w:val="000000"/>
          <w:sz w:val="24"/>
          <w:szCs w:val="24"/>
        </w:rPr>
        <w:t xml:space="preserve">DEC 3, 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9:00-12:00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）</w:t>
      </w:r>
    </w:p>
    <w:p w14:paraId="2909EAE2" w14:textId="62228CAD" w:rsidR="00964F74" w:rsidRDefault="00F05584" w:rsidP="00CC0CED">
      <w:pPr>
        <w:spacing w:line="276" w:lineRule="auto"/>
        <w:ind w:rightChars="-162" w:right="-340" w:firstLineChars="141" w:firstLine="34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Theme</w:t>
      </w:r>
      <w:r w:rsidRPr="003A7D44"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>:</w:t>
      </w:r>
      <w:r>
        <w:rPr>
          <w:rFonts w:ascii="Times New Roman" w:eastAsia="仿宋" w:hAnsi="Times New Roman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T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he Belt and Road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G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reen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D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 xml:space="preserve">evelopment </w:t>
      </w:r>
      <w:r>
        <w:rPr>
          <w:rFonts w:ascii="Times New Roman" w:eastAsia="仿宋" w:hAnsi="Times New Roman" w:hint="eastAsia"/>
          <w:bCs/>
          <w:color w:val="000000"/>
          <w:sz w:val="24"/>
          <w:szCs w:val="24"/>
        </w:rPr>
        <w:t>C</w:t>
      </w:r>
      <w:r>
        <w:rPr>
          <w:rFonts w:ascii="Times New Roman" w:eastAsia="仿宋" w:hAnsi="Times New Roman"/>
          <w:bCs/>
          <w:color w:val="000000"/>
          <w:sz w:val="24"/>
          <w:szCs w:val="24"/>
        </w:rPr>
        <w:t>ooperation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10"/>
        <w:gridCol w:w="5049"/>
      </w:tblGrid>
      <w:tr w:rsidR="00964F74" w14:paraId="42AF6A5B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49E4A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Time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973F3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Theme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1D685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Speaker</w:t>
            </w:r>
          </w:p>
        </w:tc>
      </w:tr>
      <w:tr w:rsidR="00964F74" w14:paraId="2E82CF75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E2E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09:00-09:05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4D8" w14:textId="77777777" w:rsidR="00964F74" w:rsidRPr="00CC0CED" w:rsidRDefault="00F05584" w:rsidP="00D55B51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Host</w:t>
            </w: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’</w:t>
            </w: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s speech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F27" w14:textId="5179D3B2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szCs w:val="21"/>
              </w:rPr>
            </w:pPr>
            <w:proofErr w:type="spellStart"/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>Xie</w:t>
            </w:r>
            <w:proofErr w:type="spellEnd"/>
            <w:r w:rsidR="00D55B51" w:rsidRPr="00CC0CED">
              <w:rPr>
                <w:rFonts w:ascii="Times New Roman" w:eastAsia="仿宋" w:hAnsi="Times New Roman"/>
                <w:bCs/>
                <w:color w:val="000000"/>
                <w:szCs w:val="21"/>
              </w:rPr>
              <w:t xml:space="preserve"> </w:t>
            </w:r>
            <w:proofErr w:type="spellStart"/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>Yuhong</w:t>
            </w:r>
            <w:proofErr w:type="spellEnd"/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 xml:space="preserve">, Vice Chairman and Secretary General </w:t>
            </w:r>
            <w:r w:rsidRPr="00CC0CED">
              <w:rPr>
                <w:rFonts w:ascii="Times New Roman" w:eastAsia="仿宋" w:hAnsi="Times New Roman"/>
                <w:bCs/>
                <w:color w:val="000000"/>
                <w:szCs w:val="21"/>
              </w:rPr>
              <w:t>of the</w:t>
            </w:r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 xml:space="preserve"> All-China Environment Federation  </w:t>
            </w:r>
          </w:p>
        </w:tc>
      </w:tr>
      <w:tr w:rsidR="00964F74" w14:paraId="24EC9C68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91BE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09:05-09:10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8D8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Organizer</w:t>
            </w: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’</w:t>
            </w: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 xml:space="preserve">s speech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C5E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 xml:space="preserve">Sun </w:t>
            </w:r>
            <w:proofErr w:type="spellStart"/>
            <w:r w:rsidRPr="00CC0CED">
              <w:rPr>
                <w:rFonts w:ascii="Times New Roman" w:eastAsia="仿宋" w:hAnsi="Times New Roman"/>
                <w:szCs w:val="21"/>
              </w:rPr>
              <w:t>Xiaohua</w:t>
            </w:r>
            <w:proofErr w:type="spellEnd"/>
            <w:r w:rsidRPr="00CC0CED">
              <w:rPr>
                <w:rFonts w:ascii="Times New Roman" w:eastAsia="仿宋" w:hAnsi="Times New Roman" w:hint="eastAsia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 xml:space="preserve">Chairman </w:t>
            </w:r>
            <w:r w:rsidRPr="00CC0CED">
              <w:rPr>
                <w:rFonts w:ascii="Times New Roman" w:eastAsia="仿宋" w:hAnsi="Times New Roman"/>
                <w:bCs/>
                <w:color w:val="000000"/>
                <w:szCs w:val="21"/>
              </w:rPr>
              <w:t>of the</w:t>
            </w:r>
            <w:r w:rsidRPr="00CC0CED"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  <w:t xml:space="preserve"> All-China Environment Federation</w:t>
            </w:r>
          </w:p>
        </w:tc>
      </w:tr>
      <w:tr w:rsidR="00964F74" w14:paraId="5230867F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57C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09:10-09:15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5643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Leader's speech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55D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 xml:space="preserve">Leader's </w:t>
            </w:r>
            <w:proofErr w:type="gramStart"/>
            <w:r w:rsidRPr="00CC0CED">
              <w:rPr>
                <w:rFonts w:ascii="Times New Roman" w:eastAsia="仿宋" w:hAnsi="Times New Roman"/>
                <w:szCs w:val="21"/>
              </w:rPr>
              <w:t>speech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(</w:t>
            </w:r>
            <w:proofErr w:type="gramEnd"/>
            <w:r w:rsidRPr="00CC0CED">
              <w:rPr>
                <w:rFonts w:ascii="Times New Roman" w:eastAsia="仿宋" w:hAnsi="Times New Roman" w:hint="eastAsia"/>
                <w:szCs w:val="21"/>
              </w:rPr>
              <w:t>TBA)</w:t>
            </w:r>
          </w:p>
        </w:tc>
      </w:tr>
      <w:tr w:rsidR="00964F74" w14:paraId="7A7AB096" w14:textId="77777777" w:rsidTr="00FA657A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B0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09:15-10:05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3D4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Keynote report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C27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szCs w:val="21"/>
              </w:rPr>
              <w:t>L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eader of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N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ational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szCs w:val="21"/>
              </w:rPr>
              <w:t>evelopment and Reform Commission (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TBA</w:t>
            </w:r>
            <w:r w:rsidRPr="00CC0CED">
              <w:rPr>
                <w:rFonts w:ascii="Times New Roman" w:eastAsia="仿宋" w:hAnsi="Times New Roman"/>
                <w:szCs w:val="21"/>
              </w:rPr>
              <w:t>)</w:t>
            </w:r>
          </w:p>
        </w:tc>
      </w:tr>
      <w:tr w:rsidR="00964F74" w14:paraId="42A579EF" w14:textId="77777777" w:rsidTr="00FA657A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466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8B46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DAF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 xml:space="preserve">Leader of the Ministry of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szCs w:val="21"/>
              </w:rPr>
              <w:t>colog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y and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szCs w:val="21"/>
              </w:rPr>
              <w:t>nvironment (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TBA</w:t>
            </w:r>
            <w:r w:rsidRPr="00CC0CED">
              <w:rPr>
                <w:rFonts w:ascii="Times New Roman" w:eastAsia="仿宋" w:hAnsi="Times New Roman"/>
                <w:szCs w:val="21"/>
              </w:rPr>
              <w:t>)</w:t>
            </w:r>
          </w:p>
        </w:tc>
      </w:tr>
      <w:tr w:rsidR="00964F74" w14:paraId="7A9B2EE5" w14:textId="77777777" w:rsidTr="00FA657A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D4C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6E4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373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szCs w:val="21"/>
              </w:rPr>
              <w:t xml:space="preserve">Tu </w:t>
            </w:r>
            <w:proofErr w:type="spellStart"/>
            <w:r w:rsidRPr="00CC0CED">
              <w:rPr>
                <w:rFonts w:ascii="Times New Roman" w:eastAsia="仿宋" w:hAnsi="Times New Roman" w:hint="eastAsia"/>
                <w:szCs w:val="21"/>
              </w:rPr>
              <w:t>Ruihe</w:t>
            </w:r>
            <w:proofErr w:type="spellEnd"/>
            <w:r w:rsidRPr="00CC0CED">
              <w:rPr>
                <w:rFonts w:ascii="Times New Roman" w:eastAsia="仿宋" w:hAnsi="Times New Roman" w:hint="eastAsia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/>
                <w:szCs w:val="21"/>
              </w:rPr>
              <w:t>UNEP representative in China</w:t>
            </w:r>
          </w:p>
        </w:tc>
      </w:tr>
      <w:tr w:rsidR="00964F74" w14:paraId="171A3DD2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B97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833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5EB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Peng Suping,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A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cademician of Chinese Academy of Engineering</w:t>
            </w:r>
          </w:p>
        </w:tc>
      </w:tr>
      <w:tr w:rsidR="00964F74" w14:paraId="00A6D7BF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818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383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68F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Hou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Li'an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A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cademician of Chinese Academy of Engineering</w:t>
            </w:r>
          </w:p>
        </w:tc>
      </w:tr>
      <w:tr w:rsidR="00964F74" w14:paraId="038F1FCC" w14:textId="77777777" w:rsidTr="00FA65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BEB" w14:textId="77777777" w:rsidR="00964F74" w:rsidRPr="00CC0CED" w:rsidRDefault="00F0558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10:05-10:25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C52" w14:textId="77777777" w:rsidR="00964F74" w:rsidRPr="00CC0CED" w:rsidRDefault="00F05584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Tea break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2BD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Leaders take an exhibition tour</w:t>
            </w:r>
          </w:p>
        </w:tc>
      </w:tr>
      <w:tr w:rsidR="00964F74" w14:paraId="7C884228" w14:textId="77777777" w:rsidTr="00D55B51">
        <w:trPr>
          <w:jc w:val="center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9C0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Topic: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isks and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hallenges faced by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G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reen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>evelopment of The Belt and Road</w:t>
            </w:r>
          </w:p>
        </w:tc>
      </w:tr>
      <w:tr w:rsidR="00D55B51" w14:paraId="723E3BC1" w14:textId="77777777" w:rsidTr="00FA657A">
        <w:trPr>
          <w:trHeight w:val="57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F1F5" w14:textId="77777777" w:rsidR="00D55B51" w:rsidRPr="00CC0CED" w:rsidRDefault="00D55B51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10:25-11:35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1C9" w14:textId="77777777" w:rsidR="00D55B51" w:rsidRPr="00CC0CED" w:rsidRDefault="00D55B51">
            <w:pPr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Keynote</w:t>
            </w: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 xml:space="preserve"> report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8530" w14:textId="162669ED" w:rsidR="00D55B51" w:rsidRPr="00CC0CED" w:rsidRDefault="00D55B51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Five representatives of diplomats in China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deliver speech</w:t>
            </w:r>
          </w:p>
        </w:tc>
      </w:tr>
      <w:tr w:rsidR="00964F74" w14:paraId="455300B1" w14:textId="77777777" w:rsidTr="00FA657A">
        <w:trPr>
          <w:trHeight w:val="442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956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825" w14:textId="77777777" w:rsidR="00964F74" w:rsidRPr="00CC0CED" w:rsidRDefault="00964F74">
            <w:pPr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7FAE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Bie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Tao,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irector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egulations and Standards Department of the Ministry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colog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y and 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nvironment</w:t>
            </w:r>
          </w:p>
        </w:tc>
      </w:tr>
      <w:tr w:rsidR="00964F74" w14:paraId="15ED2DAC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EE9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F480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A49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FF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Yang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Shangbao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S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econd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L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evel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I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nspector of the Department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esource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onservation and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nvironmental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P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rotection of the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N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ational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evelopment and Reform Commission</w:t>
            </w:r>
          </w:p>
        </w:tc>
      </w:tr>
      <w:tr w:rsidR="00964F74" w14:paraId="3677FE4C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039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11:35-12:00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C227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>Establishment Ceremony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4AB" w14:textId="77777777" w:rsidR="00964F74" w:rsidRPr="00CC0CED" w:rsidRDefault="00F05584" w:rsidP="00CC0CED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the Establishment Ceremony of the "Belt and Road" Eco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-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Industry Cooperation Working Committee</w:t>
            </w:r>
          </w:p>
        </w:tc>
      </w:tr>
    </w:tbl>
    <w:p w14:paraId="001145FE" w14:textId="31B6D1C1" w:rsidR="00D55B51" w:rsidRDefault="00D55B51">
      <w:pPr>
        <w:widowControl/>
        <w:jc w:val="left"/>
        <w:rPr>
          <w:rFonts w:ascii="Times New Roman" w:eastAsia="仿宋" w:hAnsi="Times New Roman"/>
          <w:b/>
          <w:color w:val="000000"/>
          <w:sz w:val="24"/>
          <w:szCs w:val="24"/>
        </w:rPr>
      </w:pPr>
    </w:p>
    <w:p w14:paraId="2DDFDC94" w14:textId="77777777" w:rsidR="005F7650" w:rsidRDefault="005F7650">
      <w:pPr>
        <w:widowControl/>
        <w:jc w:val="left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color w:val="000000"/>
          <w:sz w:val="24"/>
          <w:szCs w:val="24"/>
        </w:rPr>
        <w:br w:type="page"/>
      </w:r>
    </w:p>
    <w:p w14:paraId="652D2D2F" w14:textId="37CF7C49" w:rsidR="00964F74" w:rsidRDefault="00F05584" w:rsidP="00CC0CED">
      <w:pPr>
        <w:spacing w:line="276" w:lineRule="auto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color w:val="000000"/>
          <w:sz w:val="24"/>
          <w:szCs w:val="24"/>
        </w:rPr>
        <w:lastRenderedPageBreak/>
        <w:t>2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、</w:t>
      </w:r>
      <w:r>
        <w:rPr>
          <w:rFonts w:ascii="Times New Roman" w:eastAsia="仿宋" w:hAnsi="Times New Roman" w:hint="eastAsia"/>
          <w:b/>
          <w:color w:val="000000"/>
          <w:sz w:val="24"/>
          <w:szCs w:val="24"/>
        </w:rPr>
        <w:t xml:space="preserve">International Forum on Carbon Neutrality 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（</w:t>
      </w:r>
      <w:r>
        <w:rPr>
          <w:rFonts w:ascii="Times New Roman" w:eastAsia="仿宋" w:hAnsi="Times New Roman" w:hint="eastAsia"/>
          <w:b/>
          <w:color w:val="000000"/>
          <w:sz w:val="24"/>
          <w:szCs w:val="24"/>
        </w:rPr>
        <w:t xml:space="preserve">DEC 3, 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13:30-17:30</w:t>
      </w:r>
      <w:r>
        <w:rPr>
          <w:rFonts w:ascii="Times New Roman" w:eastAsia="仿宋" w:hAnsi="Times New Roman"/>
          <w:b/>
          <w:color w:val="00000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17"/>
        <w:gridCol w:w="5056"/>
      </w:tblGrid>
      <w:tr w:rsidR="00964F74" w14:paraId="675AC6F0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B5D9C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Time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2F4FA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Theme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CE35A" w14:textId="77777777" w:rsidR="00964F74" w:rsidRDefault="00F05584">
            <w:pPr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Speaker</w:t>
            </w:r>
          </w:p>
        </w:tc>
      </w:tr>
      <w:tr w:rsidR="00964F74" w14:paraId="107E3214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DD3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13:30-13:40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C10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Host</w:t>
            </w:r>
            <w:r w:rsidRPr="00CC0CED">
              <w:rPr>
                <w:rFonts w:ascii="Times New Roman" w:eastAsia="仿宋" w:hAnsi="Times New Roman"/>
                <w:b/>
                <w:bCs/>
                <w:szCs w:val="21"/>
              </w:rPr>
              <w:t>’</w:t>
            </w:r>
            <w:r w:rsidRPr="00CC0CED">
              <w:rPr>
                <w:rFonts w:ascii="Times New Roman" w:eastAsia="仿宋" w:hAnsi="Times New Roman" w:hint="eastAsia"/>
                <w:b/>
                <w:bCs/>
                <w:szCs w:val="21"/>
              </w:rPr>
              <w:t>s speech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56E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 xml:space="preserve">Chang </w:t>
            </w:r>
            <w:proofErr w:type="spellStart"/>
            <w:r w:rsidRPr="00CC0CED">
              <w:rPr>
                <w:rFonts w:ascii="Times New Roman" w:eastAsia="仿宋" w:hAnsi="Times New Roman"/>
                <w:szCs w:val="21"/>
              </w:rPr>
              <w:t>Jiwen</w:t>
            </w:r>
            <w:proofErr w:type="spellEnd"/>
            <w:r w:rsidRPr="00CC0CED">
              <w:rPr>
                <w:rFonts w:ascii="Times New Roman" w:eastAsia="仿宋" w:hAnsi="Times New Roman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eputy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irector of the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esource and Environmental Policy Research Institute of the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evelopment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szCs w:val="21"/>
              </w:rPr>
              <w:t xml:space="preserve">esearch </w:t>
            </w:r>
            <w:r w:rsidRPr="00CC0CED">
              <w:rPr>
                <w:rFonts w:ascii="Times New Roman" w:eastAsia="仿宋" w:hAnsi="Times New Roman" w:hint="eastAsia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szCs w:val="21"/>
              </w:rPr>
              <w:t>enter of the State Council</w:t>
            </w:r>
          </w:p>
        </w:tc>
      </w:tr>
      <w:tr w:rsidR="00964F74" w14:paraId="2FBE3CE7" w14:textId="77777777" w:rsidTr="00D55B51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925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Topic: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N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ew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O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pportunities for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I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nternational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ooperation in the context of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arbon peaking and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 xml:space="preserve">arbon </w:t>
            </w: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N</w:t>
            </w: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>eutrality</w:t>
            </w:r>
          </w:p>
        </w:tc>
      </w:tr>
      <w:tr w:rsidR="00964F74" w14:paraId="39124D65" w14:textId="77777777" w:rsidTr="00FA657A">
        <w:trPr>
          <w:trHeight w:val="25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94E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13:40-17:00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194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b/>
                <w:color w:val="000000"/>
                <w:szCs w:val="21"/>
              </w:rPr>
              <w:t>Guest speech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961B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Five representatives of diplomats in China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 xml:space="preserve"> deliver speech</w:t>
            </w:r>
          </w:p>
        </w:tc>
      </w:tr>
      <w:tr w:rsidR="00964F74" w14:paraId="459596A1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F64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EAE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E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Chen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Tiejun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hairman of Thai Chamber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I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nternational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T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rade (video recording)</w:t>
            </w:r>
          </w:p>
        </w:tc>
      </w:tr>
      <w:tr w:rsidR="00964F74" w14:paraId="519EE5F1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E79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594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5DD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Xu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Huaqing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irector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N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ational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limate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hange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S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trategy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esearch and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I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nternational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ooperation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enter</w:t>
            </w:r>
          </w:p>
        </w:tc>
      </w:tr>
      <w:tr w:rsidR="00964F74" w14:paraId="4C82335D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367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2FE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552" w14:textId="7F3BFE3D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Li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Yonghong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eputy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D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irector of the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F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oreign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ooperation and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xchange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enter of the Ministry of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colog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y and</w:t>
            </w:r>
            <w:r w:rsidR="009920AD"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nvironment</w:t>
            </w:r>
          </w:p>
        </w:tc>
      </w:tr>
      <w:tr w:rsidR="00964F74" w14:paraId="78F6D38D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696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D21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D26" w14:textId="77777777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Xu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Qingliu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, President of Fujian Hengan Group</w:t>
            </w:r>
          </w:p>
        </w:tc>
      </w:tr>
      <w:tr w:rsidR="00964F74" w14:paraId="25EFB122" w14:textId="77777777" w:rsidTr="00FA65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607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37C" w14:textId="77777777" w:rsidR="00964F74" w:rsidRPr="00CC0CED" w:rsidRDefault="00964F74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6D3" w14:textId="0BF2DE04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Dong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Caiping</w:t>
            </w:r>
            <w:proofErr w:type="spellEnd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,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hairman of </w:t>
            </w:r>
            <w:proofErr w:type="spellStart"/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Zhongtian</w:t>
            </w:r>
            <w:proofErr w:type="spellEnd"/>
            <w:r w:rsidR="009920AD"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I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ron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&amp;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Steel Group</w:t>
            </w:r>
          </w:p>
        </w:tc>
      </w:tr>
      <w:tr w:rsidR="00964F74" w14:paraId="10F243D6" w14:textId="77777777" w:rsidTr="00FA657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F14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CC0CED">
              <w:rPr>
                <w:rFonts w:ascii="Times New Roman" w:eastAsia="仿宋" w:hAnsi="Times New Roman"/>
                <w:szCs w:val="21"/>
              </w:rPr>
              <w:t>17:00-17:30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847" w14:textId="77777777" w:rsidR="00964F74" w:rsidRPr="00CC0CED" w:rsidRDefault="00F05584">
            <w:pPr>
              <w:jc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/>
                <w:b/>
                <w:color w:val="000000"/>
                <w:szCs w:val="21"/>
              </w:rPr>
              <w:t>Achievement release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8EE" w14:textId="6F5A754E" w:rsidR="00964F74" w:rsidRPr="00CC0CED" w:rsidRDefault="00F05584" w:rsidP="00FA657A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T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he Belt and Road</w:t>
            </w:r>
            <w:r w:rsidR="009920AD"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G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reen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S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upply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hain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ase, and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T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he Belt and Road</w:t>
            </w:r>
            <w:r w:rsidR="009920AD"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cological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E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nvironment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G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overnance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T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echnology and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P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roduct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R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 xml:space="preserve">ecommendation </w:t>
            </w:r>
            <w:r w:rsidRPr="00CC0CED">
              <w:rPr>
                <w:rFonts w:ascii="Times New Roman" w:eastAsia="仿宋" w:hAnsi="Times New Roman" w:hint="eastAsia"/>
                <w:color w:val="000000"/>
                <w:szCs w:val="21"/>
              </w:rPr>
              <w:t>C</w:t>
            </w:r>
            <w:r w:rsidRPr="00CC0CED">
              <w:rPr>
                <w:rFonts w:ascii="Times New Roman" w:eastAsia="仿宋" w:hAnsi="Times New Roman"/>
                <w:color w:val="000000"/>
                <w:szCs w:val="21"/>
              </w:rPr>
              <w:t>atalogue release ceremony</w:t>
            </w:r>
          </w:p>
        </w:tc>
      </w:tr>
    </w:tbl>
    <w:p w14:paraId="39212642" w14:textId="77777777" w:rsidR="00964F74" w:rsidRDefault="00964F74">
      <w:pPr>
        <w:ind w:rightChars="-162" w:right="-340"/>
        <w:rPr>
          <w:rFonts w:ascii="Times New Roman" w:eastAsia="仿宋" w:hAnsi="Times New Roman"/>
          <w:b/>
          <w:color w:val="000000"/>
          <w:sz w:val="30"/>
          <w:szCs w:val="30"/>
        </w:rPr>
      </w:pPr>
    </w:p>
    <w:p w14:paraId="47C590B0" w14:textId="77777777" w:rsidR="00964F74" w:rsidRDefault="00964F74"/>
    <w:sectPr w:rsidR="00964F74">
      <w:headerReference w:type="default" r:id="rId8"/>
      <w:pgSz w:w="11906" w:h="16838"/>
      <w:pgMar w:top="4678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E451" w14:textId="77777777" w:rsidR="00CE09E4" w:rsidRDefault="00CE09E4" w:rsidP="005440A6">
      <w:r>
        <w:separator/>
      </w:r>
    </w:p>
  </w:endnote>
  <w:endnote w:type="continuationSeparator" w:id="0">
    <w:p w14:paraId="269FFDCE" w14:textId="77777777" w:rsidR="00CE09E4" w:rsidRDefault="00CE09E4" w:rsidP="005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80A7" w14:textId="77777777" w:rsidR="00CE09E4" w:rsidRDefault="00CE09E4" w:rsidP="005440A6">
      <w:r>
        <w:separator/>
      </w:r>
    </w:p>
  </w:footnote>
  <w:footnote w:type="continuationSeparator" w:id="0">
    <w:p w14:paraId="291EC631" w14:textId="77777777" w:rsidR="00CE09E4" w:rsidRDefault="00CE09E4" w:rsidP="0054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07B7" w14:textId="22E4F32B" w:rsidR="00AC3504" w:rsidRPr="00AC3504" w:rsidRDefault="00AC3504" w:rsidP="00AC3504">
    <w:r>
      <w:rPr>
        <w:noProof/>
      </w:rPr>
      <w:drawing>
        <wp:anchor distT="0" distB="0" distL="114300" distR="114300" simplePos="0" relativeHeight="251659264" behindDoc="1" locked="0" layoutInCell="1" allowOverlap="1" wp14:anchorId="4451771D" wp14:editId="07DFF938">
          <wp:simplePos x="0" y="0"/>
          <wp:positionH relativeFrom="column">
            <wp:posOffset>-1144987</wp:posOffset>
          </wp:positionH>
          <wp:positionV relativeFrom="paragraph">
            <wp:posOffset>-540689</wp:posOffset>
          </wp:positionV>
          <wp:extent cx="7560000" cy="10697218"/>
          <wp:effectExtent l="0" t="0" r="3175" b="889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6C"/>
    <w:multiLevelType w:val="multilevel"/>
    <w:tmpl w:val="0B934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0019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F0"/>
    <w:rsid w:val="FEFD9A91"/>
    <w:rsid w:val="00020BC4"/>
    <w:rsid w:val="000420F2"/>
    <w:rsid w:val="000C5B25"/>
    <w:rsid w:val="001343F9"/>
    <w:rsid w:val="0016287B"/>
    <w:rsid w:val="00165339"/>
    <w:rsid w:val="00170E2D"/>
    <w:rsid w:val="00187577"/>
    <w:rsid w:val="001B2981"/>
    <w:rsid w:val="001B4973"/>
    <w:rsid w:val="001D7B96"/>
    <w:rsid w:val="0026073D"/>
    <w:rsid w:val="002A5754"/>
    <w:rsid w:val="002A7730"/>
    <w:rsid w:val="002B2B8A"/>
    <w:rsid w:val="002F00C6"/>
    <w:rsid w:val="00327088"/>
    <w:rsid w:val="003637A6"/>
    <w:rsid w:val="003719E9"/>
    <w:rsid w:val="00393E74"/>
    <w:rsid w:val="003A1D04"/>
    <w:rsid w:val="003A7D44"/>
    <w:rsid w:val="004844FC"/>
    <w:rsid w:val="004851B0"/>
    <w:rsid w:val="005225C2"/>
    <w:rsid w:val="005440A6"/>
    <w:rsid w:val="0054475D"/>
    <w:rsid w:val="00560E90"/>
    <w:rsid w:val="005D25D8"/>
    <w:rsid w:val="005F7650"/>
    <w:rsid w:val="00603C0C"/>
    <w:rsid w:val="00655E85"/>
    <w:rsid w:val="006601E4"/>
    <w:rsid w:val="006F1ABA"/>
    <w:rsid w:val="00707EF0"/>
    <w:rsid w:val="007166EC"/>
    <w:rsid w:val="00732572"/>
    <w:rsid w:val="00740CF1"/>
    <w:rsid w:val="007846D2"/>
    <w:rsid w:val="007C01A3"/>
    <w:rsid w:val="007C438B"/>
    <w:rsid w:val="007D1B3A"/>
    <w:rsid w:val="007E43B9"/>
    <w:rsid w:val="00820C95"/>
    <w:rsid w:val="00855C79"/>
    <w:rsid w:val="00863C16"/>
    <w:rsid w:val="008F1477"/>
    <w:rsid w:val="00964F74"/>
    <w:rsid w:val="009920AD"/>
    <w:rsid w:val="00A177DD"/>
    <w:rsid w:val="00A25A5E"/>
    <w:rsid w:val="00A354BC"/>
    <w:rsid w:val="00A67F1E"/>
    <w:rsid w:val="00A90706"/>
    <w:rsid w:val="00AC3504"/>
    <w:rsid w:val="00BC17D5"/>
    <w:rsid w:val="00BC51D3"/>
    <w:rsid w:val="00BE0573"/>
    <w:rsid w:val="00BE49DD"/>
    <w:rsid w:val="00BF4DA8"/>
    <w:rsid w:val="00C01C4A"/>
    <w:rsid w:val="00C13729"/>
    <w:rsid w:val="00C47EDC"/>
    <w:rsid w:val="00C544EA"/>
    <w:rsid w:val="00CC0CED"/>
    <w:rsid w:val="00CD4B71"/>
    <w:rsid w:val="00CE09E4"/>
    <w:rsid w:val="00D40117"/>
    <w:rsid w:val="00D55B51"/>
    <w:rsid w:val="00D6210A"/>
    <w:rsid w:val="00DA50AE"/>
    <w:rsid w:val="00DF7A67"/>
    <w:rsid w:val="00E43AEC"/>
    <w:rsid w:val="00E53FC9"/>
    <w:rsid w:val="00F01B8F"/>
    <w:rsid w:val="00F05584"/>
    <w:rsid w:val="00F37F4D"/>
    <w:rsid w:val="00F476A8"/>
    <w:rsid w:val="00F865EE"/>
    <w:rsid w:val="00F86B9B"/>
    <w:rsid w:val="00FA657A"/>
    <w:rsid w:val="00FD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4A62"/>
  <w15:docId w15:val="{7FA000F5-CBF6-4467-8480-9DBC14C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semiHidden/>
    <w:rsid w:val="00F05584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32</cp:revision>
  <cp:lastPrinted>2022-08-22T07:04:00Z</cp:lastPrinted>
  <dcterms:created xsi:type="dcterms:W3CDTF">2022-08-22T07:03:00Z</dcterms:created>
  <dcterms:modified xsi:type="dcterms:W3CDTF">2022-08-24T02:49:00Z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